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3F" w:rsidRPr="00471CD0" w:rsidRDefault="00D84BC4" w:rsidP="00C87CD8">
      <w:pPr>
        <w:jc w:val="right"/>
        <w:rPr>
          <w:rFonts w:ascii="Times New Roman" w:hAnsi="Times New Roman"/>
          <w:b/>
          <w:noProof/>
          <w:sz w:val="20"/>
          <w:szCs w:val="20"/>
        </w:rPr>
      </w:pPr>
      <w:bookmarkStart w:id="0" w:name="_GoBack"/>
      <w:bookmarkEnd w:id="0"/>
      <w:r w:rsidRPr="00471CD0">
        <w:rPr>
          <w:rFonts w:ascii="Times New Roman" w:hAnsi="Times New Roman"/>
          <w:noProof/>
          <w:sz w:val="20"/>
          <w:szCs w:val="20"/>
          <w:lang w:val="en-CA" w:eastAsia="en-CA"/>
        </w:rPr>
        <w:drawing>
          <wp:anchor distT="0" distB="0" distL="114300" distR="114300" simplePos="0" relativeHeight="251657728" behindDoc="0" locked="0" layoutInCell="1" allowOverlap="1" wp14:anchorId="6E91045F" wp14:editId="4C61918B">
            <wp:simplePos x="0" y="0"/>
            <wp:positionH relativeFrom="column">
              <wp:posOffset>-196215</wp:posOffset>
            </wp:positionH>
            <wp:positionV relativeFrom="paragraph">
              <wp:posOffset>-308610</wp:posOffset>
            </wp:positionV>
            <wp:extent cx="2552700" cy="1476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E18" w:rsidRPr="00471CD0">
        <w:rPr>
          <w:rFonts w:ascii="Times New Roman" w:hAnsi="Times New Roman"/>
          <w:b/>
          <w:noProof/>
          <w:sz w:val="20"/>
          <w:szCs w:val="20"/>
        </w:rPr>
        <w:t>Dr. D. Wayne Crowe*</w:t>
      </w:r>
    </w:p>
    <w:p w:rsidR="00C87CD8" w:rsidRPr="00471CD0" w:rsidRDefault="00F47224" w:rsidP="00C87CD8">
      <w:pPr>
        <w:jc w:val="right"/>
        <w:rPr>
          <w:rFonts w:ascii="Times New Roman" w:hAnsi="Times New Roman"/>
          <w:b/>
          <w:noProof/>
          <w:sz w:val="20"/>
          <w:szCs w:val="20"/>
        </w:rPr>
      </w:pPr>
      <w:r w:rsidRPr="00471CD0">
        <w:rPr>
          <w:rFonts w:ascii="Times New Roman" w:hAnsi="Times New Roman"/>
          <w:b/>
          <w:noProof/>
          <w:sz w:val="20"/>
          <w:szCs w:val="20"/>
        </w:rPr>
        <w:t>Dr. J.</w:t>
      </w:r>
      <w:r w:rsidR="00C87CD8" w:rsidRPr="00471CD0">
        <w:rPr>
          <w:rFonts w:ascii="Times New Roman" w:hAnsi="Times New Roman"/>
          <w:b/>
          <w:noProof/>
          <w:sz w:val="20"/>
          <w:szCs w:val="20"/>
        </w:rPr>
        <w:t xml:space="preserve"> O. Law*</w:t>
      </w:r>
    </w:p>
    <w:p w:rsidR="00C87CD8" w:rsidRPr="00471CD0" w:rsidRDefault="00F47224" w:rsidP="00C87CD8">
      <w:pPr>
        <w:jc w:val="right"/>
        <w:rPr>
          <w:rFonts w:ascii="Times New Roman" w:hAnsi="Times New Roman"/>
          <w:b/>
          <w:noProof/>
          <w:sz w:val="20"/>
          <w:szCs w:val="20"/>
        </w:rPr>
      </w:pPr>
      <w:r w:rsidRPr="00471CD0">
        <w:rPr>
          <w:rFonts w:ascii="Times New Roman" w:hAnsi="Times New Roman"/>
          <w:b/>
          <w:noProof/>
          <w:sz w:val="20"/>
          <w:szCs w:val="20"/>
        </w:rPr>
        <w:t xml:space="preserve">Dr. K.J. </w:t>
      </w:r>
      <w:r w:rsidR="00C87CD8" w:rsidRPr="00471CD0">
        <w:rPr>
          <w:rFonts w:ascii="Times New Roman" w:hAnsi="Times New Roman"/>
          <w:b/>
          <w:noProof/>
          <w:sz w:val="20"/>
          <w:szCs w:val="20"/>
        </w:rPr>
        <w:t>Swanson*</w:t>
      </w:r>
    </w:p>
    <w:p w:rsidR="00C87CD8" w:rsidRPr="00471CD0" w:rsidRDefault="00DC6F2B" w:rsidP="00C87CD8">
      <w:pPr>
        <w:jc w:val="right"/>
        <w:rPr>
          <w:rFonts w:ascii="Times New Roman" w:hAnsi="Times New Roman"/>
          <w:b/>
          <w:noProof/>
          <w:sz w:val="20"/>
          <w:szCs w:val="20"/>
        </w:rPr>
      </w:pPr>
      <w:r w:rsidRPr="00471CD0">
        <w:rPr>
          <w:rFonts w:ascii="Times New Roman" w:hAnsi="Times New Roman"/>
          <w:b/>
          <w:noProof/>
          <w:sz w:val="20"/>
          <w:szCs w:val="20"/>
        </w:rPr>
        <w:t>Dr. T. Daws</w:t>
      </w:r>
      <w:r w:rsidR="00C87CD8" w:rsidRPr="00471CD0">
        <w:rPr>
          <w:rFonts w:ascii="Times New Roman" w:hAnsi="Times New Roman"/>
          <w:b/>
          <w:noProof/>
          <w:sz w:val="20"/>
          <w:szCs w:val="20"/>
        </w:rPr>
        <w:t>*</w:t>
      </w:r>
    </w:p>
    <w:p w:rsidR="000F3741" w:rsidRPr="00471CD0" w:rsidRDefault="000F3741" w:rsidP="00C87CD8">
      <w:pPr>
        <w:jc w:val="right"/>
        <w:rPr>
          <w:rFonts w:ascii="Times New Roman" w:hAnsi="Times New Roman"/>
          <w:b/>
          <w:noProof/>
          <w:sz w:val="20"/>
          <w:szCs w:val="20"/>
        </w:rPr>
      </w:pPr>
      <w:r w:rsidRPr="00471CD0">
        <w:rPr>
          <w:rFonts w:ascii="Times New Roman" w:hAnsi="Times New Roman"/>
          <w:b/>
          <w:noProof/>
          <w:sz w:val="20"/>
          <w:szCs w:val="20"/>
        </w:rPr>
        <w:t xml:space="preserve">Dr. </w:t>
      </w:r>
      <w:r w:rsidR="00F47224" w:rsidRPr="00471CD0">
        <w:rPr>
          <w:rFonts w:ascii="Times New Roman" w:hAnsi="Times New Roman"/>
          <w:b/>
          <w:noProof/>
          <w:sz w:val="20"/>
          <w:szCs w:val="20"/>
        </w:rPr>
        <w:t xml:space="preserve">O. </w:t>
      </w:r>
      <w:r w:rsidRPr="00471CD0">
        <w:rPr>
          <w:rFonts w:ascii="Times New Roman" w:hAnsi="Times New Roman"/>
          <w:b/>
          <w:noProof/>
          <w:sz w:val="20"/>
          <w:szCs w:val="20"/>
        </w:rPr>
        <w:t>Lamykina</w:t>
      </w:r>
    </w:p>
    <w:p w:rsidR="00C87CD8" w:rsidRPr="00471CD0" w:rsidRDefault="00C87CD8" w:rsidP="00C87CD8">
      <w:pPr>
        <w:jc w:val="right"/>
        <w:rPr>
          <w:rFonts w:ascii="Times New Roman" w:hAnsi="Times New Roman"/>
          <w:noProof/>
          <w:sz w:val="20"/>
          <w:szCs w:val="20"/>
        </w:rPr>
      </w:pPr>
      <w:r w:rsidRPr="00471CD0">
        <w:rPr>
          <w:rFonts w:ascii="Times New Roman" w:hAnsi="Times New Roman"/>
          <w:noProof/>
          <w:sz w:val="20"/>
          <w:szCs w:val="20"/>
        </w:rPr>
        <w:t>*denotes professional corporation</w:t>
      </w:r>
    </w:p>
    <w:p w:rsidR="00C87CD8" w:rsidRPr="00471CD0" w:rsidRDefault="00C87CD8" w:rsidP="00C87CD8">
      <w:pPr>
        <w:jc w:val="right"/>
        <w:rPr>
          <w:rFonts w:ascii="Times New Roman" w:hAnsi="Times New Roman"/>
          <w:noProof/>
          <w:sz w:val="20"/>
          <w:szCs w:val="20"/>
        </w:rPr>
      </w:pPr>
    </w:p>
    <w:p w:rsidR="00C87CD8" w:rsidRPr="00471CD0" w:rsidRDefault="00C87CD8" w:rsidP="00C87CD8">
      <w:pPr>
        <w:jc w:val="right"/>
        <w:rPr>
          <w:rFonts w:ascii="Times New Roman" w:hAnsi="Times New Roman"/>
          <w:b/>
          <w:noProof/>
          <w:sz w:val="20"/>
          <w:szCs w:val="20"/>
        </w:rPr>
      </w:pPr>
      <w:r w:rsidRPr="00471CD0">
        <w:rPr>
          <w:rFonts w:ascii="Times New Roman" w:hAnsi="Times New Roman"/>
          <w:b/>
          <w:noProof/>
          <w:sz w:val="20"/>
          <w:szCs w:val="20"/>
        </w:rPr>
        <w:t>Telephone (250) 334-2445   |    Fax (250) 334-2642</w:t>
      </w:r>
    </w:p>
    <w:p w:rsidR="00C87CD8" w:rsidRPr="00471CD0" w:rsidRDefault="00C87CD8" w:rsidP="00C87CD8">
      <w:pPr>
        <w:jc w:val="right"/>
        <w:rPr>
          <w:noProof/>
          <w:sz w:val="20"/>
          <w:szCs w:val="20"/>
        </w:rPr>
      </w:pPr>
      <w:r w:rsidRPr="00471CD0">
        <w:rPr>
          <w:rFonts w:ascii="Times New Roman" w:hAnsi="Times New Roman"/>
          <w:noProof/>
          <w:sz w:val="20"/>
          <w:szCs w:val="20"/>
        </w:rPr>
        <w:t>788 GRAN</w:t>
      </w:r>
      <w:r w:rsidR="00F47224" w:rsidRPr="00471CD0">
        <w:rPr>
          <w:rFonts w:ascii="Times New Roman" w:hAnsi="Times New Roman"/>
          <w:noProof/>
          <w:sz w:val="20"/>
          <w:szCs w:val="20"/>
        </w:rPr>
        <w:t>T AVENUE, COURTENAY, B.C. V9N2T3</w:t>
      </w:r>
    </w:p>
    <w:p w:rsidR="007A32F0" w:rsidRPr="00471CD0" w:rsidRDefault="007A32F0" w:rsidP="00D25004">
      <w:pPr>
        <w:rPr>
          <w:rFonts w:ascii="Times New Roman" w:hAnsi="Times New Roman"/>
          <w:noProof/>
          <w:sz w:val="20"/>
          <w:szCs w:val="20"/>
        </w:rPr>
      </w:pPr>
    </w:p>
    <w:p w:rsidR="006D6E18" w:rsidRPr="00471CD0" w:rsidRDefault="006D6E18" w:rsidP="006D6E18">
      <w:pPr>
        <w:widowControl w:val="0"/>
        <w:autoSpaceDE w:val="0"/>
        <w:autoSpaceDN w:val="0"/>
        <w:adjustRightInd w:val="0"/>
        <w:jc w:val="center"/>
        <w:rPr>
          <w:rFonts w:ascii="Times New Roman" w:hAnsi="Times New Roman"/>
          <w:b/>
          <w:bCs/>
          <w:sz w:val="20"/>
          <w:szCs w:val="20"/>
          <w:u w:val="single"/>
        </w:rPr>
      </w:pPr>
      <w:bookmarkStart w:id="1" w:name="PatientPHN"/>
      <w:bookmarkEnd w:id="1"/>
      <w:r w:rsidRPr="00471CD0">
        <w:rPr>
          <w:rFonts w:ascii="Times New Roman" w:hAnsi="Times New Roman"/>
          <w:b/>
          <w:bCs/>
          <w:sz w:val="20"/>
          <w:szCs w:val="20"/>
          <w:u w:val="single"/>
        </w:rPr>
        <w:t>PRE-VASECTOMY INFORMATION</w:t>
      </w:r>
    </w:p>
    <w:p w:rsidR="006D6E18" w:rsidRPr="00471CD0" w:rsidRDefault="006D6E18" w:rsidP="006D6E18">
      <w:pPr>
        <w:widowControl w:val="0"/>
        <w:autoSpaceDE w:val="0"/>
        <w:autoSpaceDN w:val="0"/>
        <w:adjustRightInd w:val="0"/>
        <w:jc w:val="center"/>
        <w:rPr>
          <w:rFonts w:ascii="Times New Roman" w:hAnsi="Times New Roman"/>
          <w:b/>
          <w:bCs/>
          <w:sz w:val="20"/>
          <w:szCs w:val="20"/>
          <w:u w:val="single"/>
        </w:rPr>
      </w:pPr>
    </w:p>
    <w:p w:rsidR="006D6E18" w:rsidRPr="00471CD0" w:rsidRDefault="006D6E18" w:rsidP="006D6E18">
      <w:pPr>
        <w:widowControl w:val="0"/>
        <w:autoSpaceDE w:val="0"/>
        <w:autoSpaceDN w:val="0"/>
        <w:adjustRightInd w:val="0"/>
        <w:rPr>
          <w:rFonts w:ascii="Times New Roman" w:hAnsi="Times New Roman"/>
          <w:sz w:val="20"/>
          <w:szCs w:val="20"/>
        </w:rPr>
      </w:pPr>
    </w:p>
    <w:p w:rsidR="007A14C1" w:rsidRPr="00471CD0" w:rsidRDefault="008A0386"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You will be asked to come 20 minutes prior to the procedure</w:t>
      </w:r>
      <w:r w:rsidR="007A14C1" w:rsidRPr="00471CD0">
        <w:rPr>
          <w:rFonts w:ascii="Times New Roman" w:hAnsi="Times New Roman"/>
          <w:sz w:val="20"/>
          <w:szCs w:val="20"/>
        </w:rPr>
        <w:t xml:space="preserve"> to allow time for signing </w:t>
      </w:r>
      <w:r w:rsidR="000A34E6">
        <w:rPr>
          <w:rFonts w:ascii="Times New Roman" w:hAnsi="Times New Roman"/>
          <w:sz w:val="20"/>
          <w:szCs w:val="20"/>
        </w:rPr>
        <w:t xml:space="preserve">a </w:t>
      </w:r>
      <w:r w:rsidR="0018601F" w:rsidRPr="00471CD0">
        <w:rPr>
          <w:rFonts w:ascii="Times New Roman" w:hAnsi="Times New Roman"/>
          <w:sz w:val="20"/>
          <w:szCs w:val="20"/>
        </w:rPr>
        <w:t>consent</w:t>
      </w:r>
      <w:r w:rsidRPr="00471CD0">
        <w:rPr>
          <w:rFonts w:ascii="Times New Roman" w:hAnsi="Times New Roman"/>
          <w:sz w:val="20"/>
          <w:szCs w:val="20"/>
        </w:rPr>
        <w:t xml:space="preserve"> and to be given a mild sedative prior to the procedure which takes 20-30minutes</w:t>
      </w:r>
      <w:r w:rsidR="006D6E18" w:rsidRPr="00471CD0">
        <w:rPr>
          <w:rFonts w:ascii="Times New Roman" w:hAnsi="Times New Roman"/>
          <w:sz w:val="20"/>
          <w:szCs w:val="20"/>
        </w:rPr>
        <w:t>.</w:t>
      </w:r>
    </w:p>
    <w:p w:rsidR="007A14C1" w:rsidRPr="00471CD0" w:rsidRDefault="007A14C1" w:rsidP="007A14C1">
      <w:pPr>
        <w:widowControl w:val="0"/>
        <w:autoSpaceDE w:val="0"/>
        <w:autoSpaceDN w:val="0"/>
        <w:adjustRightInd w:val="0"/>
        <w:ind w:left="720"/>
        <w:rPr>
          <w:rFonts w:ascii="Times New Roman" w:hAnsi="Times New Roman"/>
          <w:sz w:val="20"/>
          <w:szCs w:val="20"/>
        </w:rPr>
      </w:pPr>
    </w:p>
    <w:p w:rsidR="006D6E18" w:rsidRPr="00471CD0" w:rsidRDefault="007A14C1"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 xml:space="preserve">You must have a ride arranged home after the procedure. You are legally impaired after the sedative and some people can feel lightheaded during and after the surgery. Your ride should be able to pick you up approximately 1 hour after drop off. </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6D6E18"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 xml:space="preserve">Take no aspirin for one week </w:t>
      </w:r>
      <w:r w:rsidR="007A14C1" w:rsidRPr="00471CD0">
        <w:rPr>
          <w:rFonts w:ascii="Times New Roman" w:hAnsi="Times New Roman"/>
          <w:sz w:val="20"/>
          <w:szCs w:val="20"/>
        </w:rPr>
        <w:t>and no NSAIDS like ibuprofen or naproxen for 3 days prior to the procedure as they increase</w:t>
      </w:r>
      <w:r w:rsidRPr="00471CD0">
        <w:rPr>
          <w:rFonts w:ascii="Times New Roman" w:hAnsi="Times New Roman"/>
          <w:sz w:val="20"/>
          <w:szCs w:val="20"/>
        </w:rPr>
        <w:t xml:space="preserve"> bleeding tendency.</w:t>
      </w:r>
      <w:r w:rsidR="006D058B" w:rsidRPr="00471CD0">
        <w:rPr>
          <w:rFonts w:ascii="Times New Roman" w:hAnsi="Times New Roman"/>
          <w:sz w:val="20"/>
          <w:szCs w:val="20"/>
        </w:rPr>
        <w:t xml:space="preserve"> </w:t>
      </w:r>
    </w:p>
    <w:p w:rsidR="007A14C1" w:rsidRPr="00471CD0" w:rsidRDefault="007A14C1" w:rsidP="007A14C1">
      <w:pPr>
        <w:widowControl w:val="0"/>
        <w:autoSpaceDE w:val="0"/>
        <w:autoSpaceDN w:val="0"/>
        <w:adjustRightInd w:val="0"/>
        <w:rPr>
          <w:rFonts w:ascii="Times New Roman" w:hAnsi="Times New Roman"/>
          <w:sz w:val="20"/>
          <w:szCs w:val="20"/>
        </w:rPr>
      </w:pPr>
    </w:p>
    <w:p w:rsidR="006D6E18" w:rsidRPr="00471CD0" w:rsidRDefault="006D6E18"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 xml:space="preserve">Remember to pre-shave </w:t>
      </w:r>
      <w:r w:rsidR="007A14C1" w:rsidRPr="00471CD0">
        <w:rPr>
          <w:rFonts w:ascii="Times New Roman" w:hAnsi="Times New Roman"/>
          <w:sz w:val="20"/>
          <w:szCs w:val="20"/>
        </w:rPr>
        <w:t xml:space="preserve">the front and sides of </w:t>
      </w:r>
      <w:r w:rsidRPr="00471CD0">
        <w:rPr>
          <w:rFonts w:ascii="Times New Roman" w:hAnsi="Times New Roman"/>
          <w:sz w:val="20"/>
          <w:szCs w:val="20"/>
        </w:rPr>
        <w:t>your scrotal area prior to the appointment</w:t>
      </w:r>
      <w:r w:rsidR="007A14C1" w:rsidRPr="00471CD0">
        <w:rPr>
          <w:rFonts w:ascii="Times New Roman" w:hAnsi="Times New Roman"/>
          <w:sz w:val="20"/>
          <w:szCs w:val="20"/>
        </w:rPr>
        <w:t xml:space="preserve"> to help with disinfecting the skin. Use</w:t>
      </w:r>
      <w:r w:rsidRPr="00471CD0">
        <w:rPr>
          <w:rFonts w:ascii="Times New Roman" w:hAnsi="Times New Roman"/>
          <w:sz w:val="20"/>
          <w:szCs w:val="20"/>
        </w:rPr>
        <w:t xml:space="preserve"> a non electric razor</w:t>
      </w:r>
      <w:r w:rsidR="007A14C1" w:rsidRPr="00471CD0">
        <w:rPr>
          <w:rFonts w:ascii="Times New Roman" w:hAnsi="Times New Roman"/>
          <w:sz w:val="20"/>
          <w:szCs w:val="20"/>
        </w:rPr>
        <w:t xml:space="preserve"> as the skin is quite sensitive there and prone to razor burn</w:t>
      </w:r>
      <w:r w:rsidR="009B3BDB" w:rsidRPr="00471CD0">
        <w:rPr>
          <w:rFonts w:ascii="Times New Roman" w:hAnsi="Times New Roman"/>
          <w:sz w:val="20"/>
          <w:szCs w:val="20"/>
        </w:rPr>
        <w:t xml:space="preserve">. Do not use </w:t>
      </w:r>
      <w:r w:rsidR="0097314E">
        <w:rPr>
          <w:rFonts w:ascii="Times New Roman" w:hAnsi="Times New Roman"/>
          <w:sz w:val="20"/>
          <w:szCs w:val="20"/>
        </w:rPr>
        <w:t>NEET</w:t>
      </w:r>
      <w:r w:rsidR="007A14C1" w:rsidRPr="00471CD0">
        <w:rPr>
          <w:rFonts w:ascii="Times New Roman" w:hAnsi="Times New Roman"/>
          <w:sz w:val="20"/>
          <w:szCs w:val="20"/>
        </w:rPr>
        <w:t xml:space="preserve"> or other hair removal products</w:t>
      </w:r>
      <w:r w:rsidR="006D058B" w:rsidRPr="00471CD0">
        <w:rPr>
          <w:rFonts w:ascii="Times New Roman" w:hAnsi="Times New Roman"/>
          <w:sz w:val="20"/>
          <w:szCs w:val="20"/>
        </w:rPr>
        <w:t>!</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7A14C1"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If you are needle phobic you may wish to apply</w:t>
      </w:r>
      <w:r w:rsidR="006763CE" w:rsidRPr="00471CD0">
        <w:rPr>
          <w:rFonts w:ascii="Times New Roman" w:hAnsi="Times New Roman"/>
          <w:sz w:val="20"/>
          <w:szCs w:val="20"/>
        </w:rPr>
        <w:t xml:space="preserve"> E</w:t>
      </w:r>
      <w:r w:rsidR="00A26044">
        <w:rPr>
          <w:rFonts w:ascii="Times New Roman" w:hAnsi="Times New Roman"/>
          <w:sz w:val="20"/>
          <w:szCs w:val="20"/>
        </w:rPr>
        <w:t>MLA</w:t>
      </w:r>
      <w:r w:rsidRPr="00471CD0">
        <w:rPr>
          <w:rFonts w:ascii="Times New Roman" w:hAnsi="Times New Roman"/>
          <w:sz w:val="20"/>
          <w:szCs w:val="20"/>
        </w:rPr>
        <w:t>,</w:t>
      </w:r>
      <w:r w:rsidR="006763CE" w:rsidRPr="00471CD0">
        <w:rPr>
          <w:rFonts w:ascii="Times New Roman" w:hAnsi="Times New Roman"/>
          <w:sz w:val="20"/>
          <w:szCs w:val="20"/>
        </w:rPr>
        <w:t xml:space="preserve"> </w:t>
      </w:r>
      <w:r w:rsidRPr="00471CD0">
        <w:rPr>
          <w:rFonts w:ascii="Times New Roman" w:hAnsi="Times New Roman"/>
          <w:sz w:val="20"/>
          <w:szCs w:val="20"/>
        </w:rPr>
        <w:t xml:space="preserve">in the form of a </w:t>
      </w:r>
      <w:r w:rsidR="006763CE" w:rsidRPr="00471CD0">
        <w:rPr>
          <w:rFonts w:ascii="Times New Roman" w:hAnsi="Times New Roman"/>
          <w:sz w:val="20"/>
          <w:szCs w:val="20"/>
        </w:rPr>
        <w:t xml:space="preserve">cream or </w:t>
      </w:r>
      <w:r w:rsidR="006D6E18" w:rsidRPr="00471CD0">
        <w:rPr>
          <w:rFonts w:ascii="Times New Roman" w:hAnsi="Times New Roman"/>
          <w:sz w:val="20"/>
          <w:szCs w:val="20"/>
        </w:rPr>
        <w:t>patch</w:t>
      </w:r>
      <w:r w:rsidRPr="00471CD0">
        <w:rPr>
          <w:rFonts w:ascii="Times New Roman" w:hAnsi="Times New Roman"/>
          <w:sz w:val="20"/>
          <w:szCs w:val="20"/>
        </w:rPr>
        <w:t>,</w:t>
      </w:r>
      <w:r w:rsidR="006D6E18" w:rsidRPr="00471CD0">
        <w:rPr>
          <w:rFonts w:ascii="Times New Roman" w:hAnsi="Times New Roman"/>
          <w:sz w:val="20"/>
          <w:szCs w:val="20"/>
        </w:rPr>
        <w:t xml:space="preserve"> to the front of the scrotum</w:t>
      </w:r>
      <w:r w:rsidRPr="00471CD0">
        <w:rPr>
          <w:rFonts w:ascii="Times New Roman" w:hAnsi="Times New Roman"/>
          <w:sz w:val="20"/>
          <w:szCs w:val="20"/>
        </w:rPr>
        <w:t xml:space="preserve"> where the freezing will be injected. </w:t>
      </w:r>
      <w:r w:rsidR="000A34E6">
        <w:rPr>
          <w:rFonts w:ascii="Times New Roman" w:hAnsi="Times New Roman"/>
          <w:sz w:val="20"/>
          <w:szCs w:val="20"/>
        </w:rPr>
        <w:t>EMLA</w:t>
      </w:r>
      <w:r w:rsidRPr="00471CD0">
        <w:rPr>
          <w:rFonts w:ascii="Times New Roman" w:hAnsi="Times New Roman"/>
          <w:sz w:val="20"/>
          <w:szCs w:val="20"/>
        </w:rPr>
        <w:t xml:space="preserve"> will help dull the poke of the small needle used for freezing. This is optional but if you do use it please apply about 1 hour prior to the procedure. The opening is typically 1 inch (2.5 cm) below the shaft of the penis in the midline o</w:t>
      </w:r>
      <w:r w:rsidR="00A26044">
        <w:rPr>
          <w:rFonts w:ascii="Times New Roman" w:hAnsi="Times New Roman"/>
          <w:sz w:val="20"/>
          <w:szCs w:val="20"/>
        </w:rPr>
        <w:t>f the front of the scrotum. EMLA</w:t>
      </w:r>
      <w:r w:rsidR="006D6E18" w:rsidRPr="00471CD0">
        <w:rPr>
          <w:rFonts w:ascii="Times New Roman" w:hAnsi="Times New Roman"/>
          <w:sz w:val="20"/>
          <w:szCs w:val="20"/>
        </w:rPr>
        <w:t xml:space="preserve"> is available at most pharmacies.</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6D6E18"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You should have only a light meal and no alcohol</w:t>
      </w:r>
      <w:r w:rsidR="007A14C1" w:rsidRPr="00471CD0">
        <w:rPr>
          <w:rFonts w:ascii="Times New Roman" w:hAnsi="Times New Roman"/>
          <w:sz w:val="20"/>
          <w:szCs w:val="20"/>
        </w:rPr>
        <w:t xml:space="preserve"> or drug use</w:t>
      </w:r>
      <w:r w:rsidRPr="00471CD0">
        <w:rPr>
          <w:rFonts w:ascii="Times New Roman" w:hAnsi="Times New Roman"/>
          <w:sz w:val="20"/>
          <w:szCs w:val="20"/>
        </w:rPr>
        <w:t xml:space="preserve"> prior to the procedure.</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6D6E18" w:rsidP="007A14C1">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You should bring a pair of tight fitting jockey shorts to wear</w:t>
      </w:r>
      <w:r w:rsidR="007A14C1" w:rsidRPr="00471CD0">
        <w:rPr>
          <w:rFonts w:ascii="Times New Roman" w:hAnsi="Times New Roman"/>
          <w:sz w:val="20"/>
          <w:szCs w:val="20"/>
        </w:rPr>
        <w:t xml:space="preserve"> home</w:t>
      </w:r>
      <w:r w:rsidR="0018601F">
        <w:rPr>
          <w:rFonts w:ascii="Times New Roman" w:hAnsi="Times New Roman"/>
          <w:sz w:val="20"/>
          <w:szCs w:val="20"/>
        </w:rPr>
        <w:t xml:space="preserve"> following the procedure</w:t>
      </w:r>
      <w:r w:rsidRPr="00471CD0">
        <w:rPr>
          <w:rFonts w:ascii="Times New Roman" w:hAnsi="Times New Roman"/>
          <w:sz w:val="20"/>
          <w:szCs w:val="20"/>
        </w:rPr>
        <w:t>.</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6D058B"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Please h</w:t>
      </w:r>
      <w:r w:rsidR="007A14C1" w:rsidRPr="00471CD0">
        <w:rPr>
          <w:rFonts w:ascii="Times New Roman" w:hAnsi="Times New Roman"/>
          <w:sz w:val="20"/>
          <w:szCs w:val="20"/>
        </w:rPr>
        <w:t>ave a soft mo</w:t>
      </w:r>
      <w:r w:rsidR="006D6E18" w:rsidRPr="00471CD0">
        <w:rPr>
          <w:rFonts w:ascii="Times New Roman" w:hAnsi="Times New Roman"/>
          <w:sz w:val="20"/>
          <w:szCs w:val="20"/>
        </w:rPr>
        <w:t>ldable ice pack at home along with antibiotic ointment to be applied to the incision after the surgery.</w:t>
      </w:r>
      <w:r w:rsidR="007A14C1" w:rsidRPr="00471CD0">
        <w:rPr>
          <w:rFonts w:ascii="Times New Roman" w:hAnsi="Times New Roman"/>
          <w:sz w:val="20"/>
          <w:szCs w:val="20"/>
        </w:rPr>
        <w:t xml:space="preserve"> If you are travelling for the procedure it is recommended that you bring an ice pack in a cooler for the drive home. </w:t>
      </w:r>
    </w:p>
    <w:p w:rsidR="007A14C1" w:rsidRPr="00471CD0" w:rsidRDefault="007A14C1" w:rsidP="007A14C1">
      <w:pPr>
        <w:pStyle w:val="ListParagraph"/>
        <w:rPr>
          <w:rFonts w:ascii="Times New Roman" w:hAnsi="Times New Roman"/>
          <w:sz w:val="20"/>
          <w:szCs w:val="20"/>
        </w:rPr>
      </w:pPr>
    </w:p>
    <w:p w:rsidR="007A14C1" w:rsidRPr="00471CD0" w:rsidRDefault="007A14C1"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Spend time prior to the procedure planning how you are going to spend your rest days. Get your books and videos ready, have your shopping and chores all done</w:t>
      </w:r>
      <w:r w:rsidR="00D3528A" w:rsidRPr="00471CD0">
        <w:rPr>
          <w:rFonts w:ascii="Times New Roman" w:hAnsi="Times New Roman"/>
          <w:sz w:val="20"/>
          <w:szCs w:val="20"/>
        </w:rPr>
        <w:t xml:space="preserve"> etc</w:t>
      </w:r>
      <w:r w:rsidRPr="00471CD0">
        <w:rPr>
          <w:rFonts w:ascii="Times New Roman" w:hAnsi="Times New Roman"/>
          <w:sz w:val="20"/>
          <w:szCs w:val="20"/>
        </w:rPr>
        <w:t>. Have someone arranged to look after children if needed</w:t>
      </w:r>
      <w:r w:rsidR="00D3528A" w:rsidRPr="00471CD0">
        <w:rPr>
          <w:rFonts w:ascii="Times New Roman" w:hAnsi="Times New Roman"/>
          <w:sz w:val="20"/>
          <w:szCs w:val="20"/>
        </w:rPr>
        <w:t xml:space="preserve">. </w:t>
      </w:r>
      <w:r w:rsidRPr="00471CD0">
        <w:rPr>
          <w:rFonts w:ascii="Times New Roman" w:hAnsi="Times New Roman"/>
          <w:sz w:val="20"/>
          <w:szCs w:val="20"/>
        </w:rPr>
        <w:t>Be ready to rest!</w:t>
      </w:r>
    </w:p>
    <w:p w:rsidR="007A14C1" w:rsidRPr="00471CD0" w:rsidRDefault="007A14C1" w:rsidP="007A14C1">
      <w:pPr>
        <w:pStyle w:val="ListParagraph"/>
        <w:rPr>
          <w:rFonts w:ascii="Times New Roman" w:hAnsi="Times New Roman"/>
          <w:sz w:val="20"/>
          <w:szCs w:val="20"/>
        </w:rPr>
      </w:pPr>
    </w:p>
    <w:p w:rsidR="007A14C1" w:rsidRPr="00471CD0" w:rsidRDefault="007A14C1" w:rsidP="006D6E18">
      <w:pPr>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Rarely, there are incidences where</w:t>
      </w:r>
      <w:r w:rsidR="000A34E6">
        <w:rPr>
          <w:rFonts w:ascii="Times New Roman" w:hAnsi="Times New Roman"/>
          <w:sz w:val="20"/>
          <w:szCs w:val="20"/>
        </w:rPr>
        <w:t xml:space="preserve"> at the time of surgery</w:t>
      </w:r>
      <w:r w:rsidRPr="00471CD0">
        <w:rPr>
          <w:rFonts w:ascii="Times New Roman" w:hAnsi="Times New Roman"/>
          <w:sz w:val="20"/>
          <w:szCs w:val="20"/>
        </w:rPr>
        <w:t xml:space="preserve"> the vas deferens cannot be clearly identified or separated from other tissues in the scrotum. This might be because of prior surgery, injury or infection or because of your own particular anatomy. If this is the case I will not be able to safely proceed with the vasectomy and would unfortunately have to cancel the procedure. </w:t>
      </w:r>
    </w:p>
    <w:p w:rsidR="007A14C1" w:rsidRPr="00471CD0" w:rsidRDefault="007A14C1" w:rsidP="007A14C1">
      <w:pPr>
        <w:pStyle w:val="ListParagraph"/>
        <w:rPr>
          <w:rFonts w:ascii="Times New Roman" w:hAnsi="Times New Roman"/>
          <w:sz w:val="20"/>
          <w:szCs w:val="20"/>
        </w:rPr>
      </w:pPr>
    </w:p>
    <w:p w:rsidR="006D6E18" w:rsidRPr="00471CD0" w:rsidRDefault="007A14C1" w:rsidP="007A14C1">
      <w:pPr>
        <w:pStyle w:val="ListParagraph"/>
        <w:widowControl w:val="0"/>
        <w:numPr>
          <w:ilvl w:val="0"/>
          <w:numId w:val="1"/>
        </w:numPr>
        <w:autoSpaceDE w:val="0"/>
        <w:autoSpaceDN w:val="0"/>
        <w:adjustRightInd w:val="0"/>
        <w:rPr>
          <w:rFonts w:ascii="Times New Roman" w:hAnsi="Times New Roman"/>
          <w:sz w:val="20"/>
          <w:szCs w:val="20"/>
        </w:rPr>
      </w:pPr>
      <w:r w:rsidRPr="00471CD0">
        <w:rPr>
          <w:rFonts w:ascii="Times New Roman" w:hAnsi="Times New Roman"/>
          <w:sz w:val="20"/>
          <w:szCs w:val="20"/>
        </w:rPr>
        <w:t xml:space="preserve">We </w:t>
      </w:r>
      <w:r w:rsidR="00D3528A" w:rsidRPr="00471CD0">
        <w:rPr>
          <w:rFonts w:ascii="Times New Roman" w:hAnsi="Times New Roman"/>
          <w:sz w:val="20"/>
          <w:szCs w:val="20"/>
        </w:rPr>
        <w:t>require</w:t>
      </w:r>
      <w:r w:rsidRPr="00471CD0">
        <w:rPr>
          <w:rFonts w:ascii="Times New Roman" w:hAnsi="Times New Roman"/>
          <w:sz w:val="20"/>
          <w:szCs w:val="20"/>
        </w:rPr>
        <w:t xml:space="preserve"> a minimum of 72 hours notice of cancellation. Late cancellations and no shows will be billed $50</w:t>
      </w: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6D6E18" w:rsidP="006D6E18">
      <w:pPr>
        <w:widowControl w:val="0"/>
        <w:autoSpaceDE w:val="0"/>
        <w:autoSpaceDN w:val="0"/>
        <w:adjustRightInd w:val="0"/>
        <w:rPr>
          <w:rFonts w:ascii="Times New Roman" w:hAnsi="Times New Roman"/>
          <w:sz w:val="20"/>
          <w:szCs w:val="20"/>
        </w:rPr>
      </w:pPr>
    </w:p>
    <w:p w:rsidR="006D6E18" w:rsidRPr="00471CD0" w:rsidRDefault="007A14C1" w:rsidP="006D6E18">
      <w:pPr>
        <w:widowControl w:val="0"/>
        <w:autoSpaceDE w:val="0"/>
        <w:autoSpaceDN w:val="0"/>
        <w:adjustRightInd w:val="0"/>
        <w:rPr>
          <w:rFonts w:ascii="Times New Roman" w:hAnsi="Times New Roman"/>
          <w:sz w:val="20"/>
          <w:szCs w:val="20"/>
        </w:rPr>
      </w:pPr>
      <w:r w:rsidRPr="00471CD0">
        <w:rPr>
          <w:rFonts w:ascii="Times New Roman" w:hAnsi="Times New Roman"/>
          <w:sz w:val="20"/>
          <w:szCs w:val="20"/>
        </w:rPr>
        <w:t>Dr. D. Wayne</w:t>
      </w:r>
      <w:r w:rsidR="006D6E18" w:rsidRPr="00471CD0">
        <w:rPr>
          <w:rFonts w:ascii="Times New Roman" w:hAnsi="Times New Roman"/>
          <w:sz w:val="20"/>
          <w:szCs w:val="20"/>
        </w:rPr>
        <w:t xml:space="preserve"> Crowe.</w:t>
      </w:r>
    </w:p>
    <w:p w:rsidR="006D6E18" w:rsidRPr="00471CD0" w:rsidRDefault="006D6E18" w:rsidP="006D6E18">
      <w:pPr>
        <w:widowControl w:val="0"/>
        <w:autoSpaceDE w:val="0"/>
        <w:autoSpaceDN w:val="0"/>
        <w:adjustRightInd w:val="0"/>
        <w:rPr>
          <w:rFonts w:ascii="Times New Roman" w:hAnsi="Times New Roman"/>
          <w:sz w:val="20"/>
          <w:szCs w:val="20"/>
        </w:rPr>
      </w:pPr>
    </w:p>
    <w:p w:rsidR="00D25004" w:rsidRPr="00471CD0" w:rsidRDefault="00D25004" w:rsidP="0097547E">
      <w:pPr>
        <w:widowControl w:val="0"/>
        <w:autoSpaceDE w:val="0"/>
        <w:autoSpaceDN w:val="0"/>
        <w:adjustRightInd w:val="0"/>
        <w:rPr>
          <w:rFonts w:ascii="Times New Roman" w:hAnsi="Times New Roman"/>
          <w:sz w:val="20"/>
          <w:szCs w:val="20"/>
        </w:rPr>
      </w:pPr>
    </w:p>
    <w:sectPr w:rsidR="00D25004" w:rsidRPr="00471CD0" w:rsidSect="00C87CD8">
      <w:headerReference w:type="default" r:id="rId9"/>
      <w:footerReference w:type="default" r:id="rId10"/>
      <w:pgSz w:w="12240" w:h="15840"/>
      <w:pgMar w:top="1134" w:right="964" w:bottom="1134" w:left="96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C4" w:rsidRDefault="00D84BC4" w:rsidP="00D25004">
      <w:r>
        <w:separator/>
      </w:r>
    </w:p>
  </w:endnote>
  <w:endnote w:type="continuationSeparator" w:id="0">
    <w:p w:rsidR="00D84BC4" w:rsidRDefault="00D84BC4" w:rsidP="00D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7E" w:rsidRDefault="00471CD0">
    <w:pPr>
      <w:pStyle w:val="Footer"/>
    </w:pPr>
    <w:r>
      <w:rPr>
        <w:lang w:val="en-CA"/>
      </w:rPr>
      <w:fldChar w:fldCharType="begin"/>
    </w:r>
    <w:r>
      <w:rPr>
        <w:lang w:val="en-CA"/>
      </w:rPr>
      <w:instrText xml:space="preserve"> DATE \@ "d MMMM yyyy" </w:instrText>
    </w:r>
    <w:r>
      <w:rPr>
        <w:lang w:val="en-CA"/>
      </w:rPr>
      <w:fldChar w:fldCharType="separate"/>
    </w:r>
    <w:r w:rsidR="00890600">
      <w:rPr>
        <w:noProof/>
        <w:lang w:val="en-CA"/>
      </w:rPr>
      <w:t>16 December 2020</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C4" w:rsidRDefault="00D84BC4" w:rsidP="00D25004">
      <w:r>
        <w:separator/>
      </w:r>
    </w:p>
  </w:footnote>
  <w:footnote w:type="continuationSeparator" w:id="0">
    <w:p w:rsidR="00D84BC4" w:rsidRDefault="00D84BC4" w:rsidP="00D2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04" w:rsidRDefault="00D25004">
    <w:pPr>
      <w:pStyle w:val="Header"/>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24B3"/>
    <w:multiLevelType w:val="hybridMultilevel"/>
    <w:tmpl w:val="506A78CA"/>
    <w:lvl w:ilvl="0" w:tplc="2C20170A">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4"/>
    <w:rsid w:val="0003286A"/>
    <w:rsid w:val="0007372C"/>
    <w:rsid w:val="00083E61"/>
    <w:rsid w:val="000A34E6"/>
    <w:rsid w:val="000B3A88"/>
    <w:rsid w:val="000F3741"/>
    <w:rsid w:val="00110576"/>
    <w:rsid w:val="00166AFC"/>
    <w:rsid w:val="0018601F"/>
    <w:rsid w:val="001A33BD"/>
    <w:rsid w:val="001C253F"/>
    <w:rsid w:val="001E6C6E"/>
    <w:rsid w:val="00242488"/>
    <w:rsid w:val="002D1920"/>
    <w:rsid w:val="003178E6"/>
    <w:rsid w:val="003536F8"/>
    <w:rsid w:val="00471CD0"/>
    <w:rsid w:val="004A6894"/>
    <w:rsid w:val="005F4767"/>
    <w:rsid w:val="00641B3F"/>
    <w:rsid w:val="006763CE"/>
    <w:rsid w:val="006D058B"/>
    <w:rsid w:val="006D6E18"/>
    <w:rsid w:val="007A14C1"/>
    <w:rsid w:val="007A32F0"/>
    <w:rsid w:val="00890600"/>
    <w:rsid w:val="008A0386"/>
    <w:rsid w:val="00926C40"/>
    <w:rsid w:val="00953B34"/>
    <w:rsid w:val="0097314E"/>
    <w:rsid w:val="0097547E"/>
    <w:rsid w:val="009801FB"/>
    <w:rsid w:val="009B3BDB"/>
    <w:rsid w:val="00A02E30"/>
    <w:rsid w:val="00A26044"/>
    <w:rsid w:val="00A344D6"/>
    <w:rsid w:val="00A92CE8"/>
    <w:rsid w:val="00B04C6A"/>
    <w:rsid w:val="00B62086"/>
    <w:rsid w:val="00B923C4"/>
    <w:rsid w:val="00C87CD8"/>
    <w:rsid w:val="00D25004"/>
    <w:rsid w:val="00D3528A"/>
    <w:rsid w:val="00D84BC4"/>
    <w:rsid w:val="00D9698F"/>
    <w:rsid w:val="00DC6F2B"/>
    <w:rsid w:val="00DE2B26"/>
    <w:rsid w:val="00F47224"/>
    <w:rsid w:val="00F76ADD"/>
    <w:rsid w:val="00FD2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 w:type="paragraph" w:styleId="ListParagraph">
    <w:name w:val="List Paragraph"/>
    <w:basedOn w:val="Normal"/>
    <w:uiPriority w:val="34"/>
    <w:qFormat/>
    <w:rsid w:val="008A0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 w:type="paragraph" w:styleId="ListParagraph">
    <w:name w:val="List Paragraph"/>
    <w:basedOn w:val="Normal"/>
    <w:uiPriority w:val="34"/>
    <w:qFormat/>
    <w:rsid w:val="008A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lfdata\Templates\Letters\Courtenay%20Medical%20Clinic%20Letterhead%20(New%20-%20Ryan@%20Te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Courtenay Medical Clinic Letterhead (New - Ryan@ Telus)</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Wolf Medical Systems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Leslee.Barnes</dc:creator>
  <cp:lastModifiedBy>Leslee.Barnes</cp:lastModifiedBy>
  <cp:revision>2</cp:revision>
  <cp:lastPrinted>2020-02-13T23:20:00Z</cp:lastPrinted>
  <dcterms:created xsi:type="dcterms:W3CDTF">2020-12-16T15:02:00Z</dcterms:created>
  <dcterms:modified xsi:type="dcterms:W3CDTF">2020-12-16T15:02:00Z</dcterms:modified>
</cp:coreProperties>
</file>